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5F5B2C" w:rsidRPr="00656733" w:rsidTr="00470CF2">
        <w:trPr>
          <w:trHeight w:val="144"/>
          <w:jc w:val="right"/>
        </w:trPr>
        <w:tc>
          <w:tcPr>
            <w:tcW w:w="5500" w:type="dxa"/>
            <w:shd w:val="clear" w:color="auto" w:fill="auto"/>
            <w:vAlign w:val="center"/>
            <w:hideMark/>
          </w:tcPr>
          <w:p w:rsidR="005F5B2C" w:rsidRPr="00FA266F" w:rsidRDefault="005F5B2C" w:rsidP="00470CF2">
            <w:pPr>
              <w:pStyle w:val="1"/>
              <w:rPr>
                <w:highlight w:val="yellow"/>
              </w:rPr>
            </w:pPr>
            <w:r w:rsidRPr="00B6187B">
              <w:t>У Т В Е Р Ж Д Е Н О</w:t>
            </w:r>
          </w:p>
        </w:tc>
      </w:tr>
      <w:tr w:rsidR="005F5B2C" w:rsidRPr="00656733" w:rsidTr="00470CF2">
        <w:trPr>
          <w:trHeight w:val="490"/>
          <w:jc w:val="right"/>
        </w:trPr>
        <w:tc>
          <w:tcPr>
            <w:tcW w:w="5500" w:type="dxa"/>
            <w:hideMark/>
          </w:tcPr>
          <w:p w:rsidR="005F5B2C" w:rsidRPr="0060473F" w:rsidRDefault="00DB295B" w:rsidP="00470CF2">
            <w:pPr>
              <w:jc w:val="center"/>
              <w:rPr>
                <w:spacing w:val="-4"/>
                <w:sz w:val="28"/>
                <w:szCs w:val="28"/>
              </w:rPr>
            </w:pPr>
            <w:r w:rsidRPr="0060473F">
              <w:rPr>
                <w:spacing w:val="-4"/>
                <w:sz w:val="28"/>
                <w:szCs w:val="28"/>
              </w:rPr>
              <w:t xml:space="preserve">Распоряжением Администрации Атяшевского </w:t>
            </w:r>
            <w:proofErr w:type="gramStart"/>
            <w:r w:rsidRPr="0060473F">
              <w:rPr>
                <w:spacing w:val="-4"/>
                <w:sz w:val="28"/>
                <w:szCs w:val="28"/>
              </w:rPr>
              <w:t>муниципального</w:t>
            </w:r>
            <w:proofErr w:type="gramEnd"/>
            <w:r w:rsidRPr="0060473F">
              <w:rPr>
                <w:spacing w:val="-4"/>
                <w:sz w:val="28"/>
                <w:szCs w:val="28"/>
              </w:rPr>
              <w:t xml:space="preserve"> района</w:t>
            </w:r>
          </w:p>
        </w:tc>
      </w:tr>
      <w:tr w:rsidR="005F5B2C" w:rsidRPr="00656733" w:rsidTr="00470CF2">
        <w:trPr>
          <w:trHeight w:val="527"/>
          <w:jc w:val="right"/>
        </w:trPr>
        <w:tc>
          <w:tcPr>
            <w:tcW w:w="5500" w:type="dxa"/>
            <w:hideMark/>
          </w:tcPr>
          <w:p w:rsidR="005F5B2C" w:rsidRPr="0060473F" w:rsidRDefault="005F5B2C" w:rsidP="0060473F">
            <w:pPr>
              <w:jc w:val="center"/>
              <w:rPr>
                <w:spacing w:val="-4"/>
                <w:sz w:val="28"/>
                <w:szCs w:val="28"/>
              </w:rPr>
            </w:pPr>
            <w:r w:rsidRPr="0060473F">
              <w:rPr>
                <w:spacing w:val="-4"/>
                <w:sz w:val="28"/>
                <w:szCs w:val="28"/>
              </w:rPr>
              <w:t>от «</w:t>
            </w:r>
            <w:r w:rsidR="0060473F">
              <w:rPr>
                <w:spacing w:val="-4"/>
                <w:sz w:val="28"/>
                <w:szCs w:val="28"/>
              </w:rPr>
              <w:t>04</w:t>
            </w:r>
            <w:r w:rsidRPr="0060473F">
              <w:rPr>
                <w:spacing w:val="-4"/>
                <w:sz w:val="28"/>
                <w:szCs w:val="28"/>
              </w:rPr>
              <w:t xml:space="preserve">» </w:t>
            </w:r>
            <w:r w:rsidR="0060473F">
              <w:rPr>
                <w:spacing w:val="-4"/>
                <w:sz w:val="28"/>
                <w:szCs w:val="28"/>
              </w:rPr>
              <w:t>сентября</w:t>
            </w:r>
            <w:r w:rsidRPr="0060473F">
              <w:rPr>
                <w:spacing w:val="-4"/>
                <w:sz w:val="28"/>
                <w:szCs w:val="28"/>
              </w:rPr>
              <w:t xml:space="preserve"> 201</w:t>
            </w:r>
            <w:r w:rsidR="0060473F">
              <w:rPr>
                <w:spacing w:val="-4"/>
                <w:sz w:val="28"/>
                <w:szCs w:val="28"/>
              </w:rPr>
              <w:t>8</w:t>
            </w:r>
            <w:r w:rsidRPr="0060473F">
              <w:rPr>
                <w:spacing w:val="-4"/>
                <w:sz w:val="28"/>
                <w:szCs w:val="28"/>
              </w:rPr>
              <w:t xml:space="preserve"> г. № </w:t>
            </w:r>
            <w:r w:rsidR="0060473F">
              <w:rPr>
                <w:spacing w:val="-4"/>
                <w:sz w:val="28"/>
                <w:szCs w:val="28"/>
              </w:rPr>
              <w:t>416</w:t>
            </w:r>
          </w:p>
        </w:tc>
      </w:tr>
    </w:tbl>
    <w:p w:rsidR="002B7AA9" w:rsidRDefault="002B7AA9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Default="000875F0">
      <w:pPr>
        <w:rPr>
          <w:sz w:val="28"/>
          <w:szCs w:val="28"/>
        </w:rPr>
      </w:pPr>
    </w:p>
    <w:p w:rsidR="005F5B2C" w:rsidRDefault="005F5B2C">
      <w:pPr>
        <w:rPr>
          <w:sz w:val="28"/>
          <w:szCs w:val="28"/>
        </w:rPr>
      </w:pPr>
    </w:p>
    <w:p w:rsidR="000875F0" w:rsidRPr="00B742F8" w:rsidRDefault="000875F0" w:rsidP="000875F0">
      <w:pPr>
        <w:pStyle w:val="a3"/>
        <w:suppressAutoHyphens/>
        <w:spacing w:line="240" w:lineRule="auto"/>
        <w:rPr>
          <w:b/>
          <w:sz w:val="32"/>
          <w:szCs w:val="32"/>
        </w:rPr>
      </w:pPr>
      <w:r w:rsidRPr="00B742F8">
        <w:rPr>
          <w:b/>
          <w:sz w:val="32"/>
          <w:szCs w:val="32"/>
        </w:rPr>
        <w:t>Акт адаптации</w:t>
      </w:r>
    </w:p>
    <w:p w:rsidR="000875F0" w:rsidRDefault="000875F0" w:rsidP="000875F0">
      <w:pPr>
        <w:jc w:val="center"/>
        <w:rPr>
          <w:sz w:val="28"/>
          <w:szCs w:val="28"/>
        </w:rPr>
      </w:pPr>
      <w:r w:rsidRPr="00820C2E">
        <w:rPr>
          <w:sz w:val="28"/>
          <w:szCs w:val="28"/>
        </w:rPr>
        <w:t>базового набора мер защиты информации</w:t>
      </w:r>
    </w:p>
    <w:p w:rsidR="000875F0" w:rsidRPr="00820C2E" w:rsidRDefault="000875F0" w:rsidP="000875F0">
      <w:pPr>
        <w:jc w:val="center"/>
      </w:pPr>
      <w:r w:rsidRPr="00820C2E">
        <w:rPr>
          <w:sz w:val="28"/>
          <w:szCs w:val="28"/>
        </w:rPr>
        <w:t xml:space="preserve">в информационной системе </w:t>
      </w:r>
      <w:r w:rsidR="005558E5">
        <w:rPr>
          <w:sz w:val="28"/>
          <w:szCs w:val="28"/>
        </w:rPr>
        <w:t>«</w:t>
      </w:r>
      <w:r>
        <w:rPr>
          <w:sz w:val="28"/>
          <w:szCs w:val="28"/>
        </w:rPr>
        <w:t>Администраци</w:t>
      </w:r>
      <w:r w:rsidR="005558E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85340C">
        <w:rPr>
          <w:sz w:val="28"/>
          <w:szCs w:val="28"/>
        </w:rPr>
        <w:t>Атяшевского</w:t>
      </w:r>
      <w:r>
        <w:rPr>
          <w:sz w:val="28"/>
          <w:szCs w:val="28"/>
        </w:rPr>
        <w:t xml:space="preserve"> муниципального района</w:t>
      </w:r>
      <w:r w:rsidR="005558E5">
        <w:rPr>
          <w:sz w:val="28"/>
          <w:szCs w:val="28"/>
        </w:rPr>
        <w:t>»</w:t>
      </w:r>
      <w:r w:rsidRPr="00820C2E">
        <w:rPr>
          <w:sz w:val="28"/>
          <w:szCs w:val="28"/>
        </w:rPr>
        <w:t xml:space="preserve"> </w:t>
      </w:r>
      <w:r w:rsidR="005558E5">
        <w:rPr>
          <w:sz w:val="28"/>
          <w:szCs w:val="28"/>
        </w:rPr>
        <w:t xml:space="preserve">Администрации </w:t>
      </w:r>
      <w:r w:rsidR="0085340C">
        <w:rPr>
          <w:sz w:val="28"/>
          <w:szCs w:val="28"/>
        </w:rPr>
        <w:t>Атяшевского</w:t>
      </w:r>
      <w:r w:rsidR="005558E5">
        <w:rPr>
          <w:sz w:val="28"/>
          <w:szCs w:val="28"/>
        </w:rPr>
        <w:t xml:space="preserve"> муниципального района </w:t>
      </w:r>
      <w:r w:rsidRPr="00820C2E">
        <w:rPr>
          <w:sz w:val="28"/>
          <w:szCs w:val="28"/>
        </w:rPr>
        <w:t>третьего класса защищенности</w:t>
      </w:r>
    </w:p>
    <w:p w:rsidR="005F5B2C" w:rsidRDefault="005F5B2C">
      <w:pPr>
        <w:rPr>
          <w:sz w:val="28"/>
          <w:szCs w:val="28"/>
        </w:rPr>
      </w:pPr>
    </w:p>
    <w:p w:rsidR="000875F0" w:rsidRPr="008845E1" w:rsidRDefault="00DB295B" w:rsidP="000875F0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Комиссией, назначенной Распоряжением Администрации</w:t>
      </w:r>
      <w:r>
        <w:rPr>
          <w:bCs/>
          <w:spacing w:val="-4"/>
          <w:sz w:val="28"/>
          <w:szCs w:val="28"/>
        </w:rPr>
        <w:t xml:space="preserve"> Атяшевского муниципального района </w:t>
      </w:r>
      <w:r w:rsidR="0060473F">
        <w:rPr>
          <w:spacing w:val="-4"/>
          <w:sz w:val="28"/>
          <w:szCs w:val="28"/>
        </w:rPr>
        <w:t>от 04 сентября 2018 года №412</w:t>
      </w:r>
      <w:r>
        <w:rPr>
          <w:sz w:val="28"/>
          <w:szCs w:val="28"/>
          <w:lang w:eastAsia="en-US"/>
        </w:rPr>
        <w:t xml:space="preserve"> « О защите персональных данных» </w:t>
      </w:r>
      <w:r>
        <w:rPr>
          <w:spacing w:val="-4"/>
          <w:sz w:val="28"/>
          <w:szCs w:val="28"/>
        </w:rPr>
        <w:t>в составе председателя комиссии:</w:t>
      </w:r>
      <w:r>
        <w:rPr>
          <w:spacing w:val="6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Заместитель Главы по экономике - Начальник управления  делами ‒ </w:t>
      </w:r>
      <w:proofErr w:type="spellStart"/>
      <w:r>
        <w:rPr>
          <w:spacing w:val="-4"/>
          <w:sz w:val="28"/>
          <w:szCs w:val="28"/>
        </w:rPr>
        <w:t>Сюмкин</w:t>
      </w:r>
      <w:proofErr w:type="spellEnd"/>
      <w:r>
        <w:rPr>
          <w:spacing w:val="-4"/>
          <w:sz w:val="28"/>
          <w:szCs w:val="28"/>
        </w:rPr>
        <w:t xml:space="preserve"> А.М., членов комиссии: Главный специалист по информатизации и защите информации Финансового управления Администрации Атяшевского муниципального района – Власов С.А. (по согласованию); </w:t>
      </w:r>
      <w:proofErr w:type="gramStart"/>
      <w:r>
        <w:rPr>
          <w:spacing w:val="-4"/>
          <w:sz w:val="28"/>
          <w:szCs w:val="28"/>
        </w:rPr>
        <w:t xml:space="preserve">Начальник Правового управления Администрации Атяшевского муниципального района ‒ Гребнева Л. Г.,  Главный специалист управления делами Администрации Атяшевского муниципального района ‒ Носова Л. В., </w:t>
      </w:r>
      <w:r w:rsidR="0060473F">
        <w:rPr>
          <w:spacing w:val="-4"/>
          <w:sz w:val="28"/>
          <w:szCs w:val="28"/>
        </w:rPr>
        <w:t>Заместитель н</w:t>
      </w:r>
      <w:r>
        <w:rPr>
          <w:spacing w:val="-4"/>
          <w:sz w:val="28"/>
          <w:szCs w:val="28"/>
        </w:rPr>
        <w:t>ачальник</w:t>
      </w:r>
      <w:r w:rsidR="0060473F">
        <w:rPr>
          <w:spacing w:val="-4"/>
          <w:sz w:val="28"/>
          <w:szCs w:val="28"/>
        </w:rPr>
        <w:t xml:space="preserve">а управления делами </w:t>
      </w:r>
      <w:r>
        <w:rPr>
          <w:spacing w:val="-4"/>
          <w:sz w:val="28"/>
          <w:szCs w:val="28"/>
        </w:rPr>
        <w:t xml:space="preserve">Администрации Атяшевского муниципального района  ‒ </w:t>
      </w:r>
      <w:r w:rsidR="0060473F">
        <w:rPr>
          <w:spacing w:val="-4"/>
          <w:sz w:val="28"/>
          <w:szCs w:val="28"/>
        </w:rPr>
        <w:t>Инчина Л.М.</w:t>
      </w:r>
      <w:r w:rsidR="000875F0" w:rsidRPr="008845E1">
        <w:rPr>
          <w:sz w:val="28"/>
          <w:szCs w:val="28"/>
        </w:rPr>
        <w:t>,</w:t>
      </w:r>
      <w:r w:rsidR="000875F0" w:rsidRPr="00E84F1B">
        <w:rPr>
          <w:sz w:val="28"/>
          <w:szCs w:val="28"/>
        </w:rPr>
        <w:t xml:space="preserve"> </w:t>
      </w:r>
      <w:r w:rsidR="000875F0" w:rsidRPr="008845E1">
        <w:rPr>
          <w:sz w:val="28"/>
          <w:szCs w:val="28"/>
        </w:rPr>
        <w:t>проведена адаптация базового набора мер защиты информации применительно к структурно-функциональным характеристикам информационной системы, информационных технологий, особенностей функционирования информационной системы (в том числе исключение из базового набора мер, непосредственно</w:t>
      </w:r>
      <w:proofErr w:type="gramEnd"/>
      <w:r w:rsidR="000875F0" w:rsidRPr="008845E1">
        <w:rPr>
          <w:sz w:val="28"/>
          <w:szCs w:val="28"/>
        </w:rPr>
        <w:t xml:space="preserve"> </w:t>
      </w:r>
      <w:proofErr w:type="gramStart"/>
      <w:r w:rsidR="000875F0" w:rsidRPr="008845E1">
        <w:rPr>
          <w:sz w:val="28"/>
          <w:szCs w:val="28"/>
        </w:rPr>
        <w:t>связанных</w:t>
      </w:r>
      <w:proofErr w:type="gramEnd"/>
      <w:r w:rsidR="000875F0" w:rsidRPr="008845E1">
        <w:rPr>
          <w:sz w:val="28"/>
          <w:szCs w:val="28"/>
        </w:rPr>
        <w:t xml:space="preserve"> с информационными технологиями, не используемыми в информационной системе, или структурно-функциональными характеристиками, не свойственными информационной системе).</w:t>
      </w:r>
    </w:p>
    <w:p w:rsidR="000875F0" w:rsidRDefault="000875F0" w:rsidP="000875F0">
      <w:pPr>
        <w:ind w:firstLine="709"/>
        <w:jc w:val="both"/>
        <w:rPr>
          <w:b/>
          <w:sz w:val="28"/>
          <w:szCs w:val="28"/>
        </w:rPr>
      </w:pPr>
      <w:r w:rsidRPr="008845E1">
        <w:rPr>
          <w:sz w:val="28"/>
          <w:szCs w:val="28"/>
        </w:rPr>
        <w:t>В таблице 1 представлен адаптированный базовый набор</w:t>
      </w:r>
      <w:r>
        <w:rPr>
          <w:sz w:val="28"/>
          <w:szCs w:val="28"/>
        </w:rPr>
        <w:t xml:space="preserve"> </w:t>
      </w:r>
      <w:r w:rsidRPr="008845E1">
        <w:rPr>
          <w:sz w:val="28"/>
          <w:szCs w:val="28"/>
        </w:rPr>
        <w:t xml:space="preserve">мер защиты информации для </w:t>
      </w:r>
      <w:r w:rsidR="00E84F1B">
        <w:rPr>
          <w:sz w:val="28"/>
          <w:szCs w:val="28"/>
        </w:rPr>
        <w:t>информационной системы</w:t>
      </w:r>
      <w:r w:rsidR="0035648A">
        <w:rPr>
          <w:sz w:val="28"/>
          <w:szCs w:val="28"/>
        </w:rPr>
        <w:t xml:space="preserve"> «Администрация </w:t>
      </w:r>
      <w:r w:rsidR="0085340C">
        <w:rPr>
          <w:sz w:val="28"/>
          <w:szCs w:val="28"/>
        </w:rPr>
        <w:t>Атяшевского</w:t>
      </w:r>
      <w:r w:rsidR="0035648A">
        <w:rPr>
          <w:sz w:val="28"/>
          <w:szCs w:val="28"/>
        </w:rPr>
        <w:t xml:space="preserve"> муниципального района»</w:t>
      </w:r>
      <w:r w:rsidRPr="008845E1">
        <w:rPr>
          <w:sz w:val="28"/>
          <w:szCs w:val="28"/>
        </w:rPr>
        <w:t xml:space="preserve"> </w:t>
      </w:r>
      <w:r w:rsidR="00BE1E09">
        <w:rPr>
          <w:sz w:val="28"/>
          <w:szCs w:val="28"/>
        </w:rPr>
        <w:t xml:space="preserve">Администрации </w:t>
      </w:r>
      <w:r w:rsidR="0085340C">
        <w:rPr>
          <w:sz w:val="28"/>
          <w:szCs w:val="28"/>
        </w:rPr>
        <w:t>Атяшевского</w:t>
      </w:r>
      <w:r w:rsidR="00BE1E09">
        <w:rPr>
          <w:sz w:val="28"/>
          <w:szCs w:val="28"/>
        </w:rPr>
        <w:t xml:space="preserve"> муниципального района</w:t>
      </w:r>
      <w:r>
        <w:rPr>
          <w:bCs/>
          <w:sz w:val="28"/>
          <w:szCs w:val="28"/>
        </w:rPr>
        <w:t xml:space="preserve"> </w:t>
      </w:r>
      <w:r w:rsidRPr="00D55667">
        <w:rPr>
          <w:sz w:val="28"/>
          <w:szCs w:val="28"/>
        </w:rPr>
        <w:t>класса</w:t>
      </w:r>
      <w:r w:rsidRPr="008845E1">
        <w:rPr>
          <w:sz w:val="28"/>
          <w:szCs w:val="28"/>
        </w:rPr>
        <w:t xml:space="preserve"> защищенности </w:t>
      </w:r>
      <w:r w:rsidRPr="008845E1">
        <w:rPr>
          <w:b/>
          <w:sz w:val="28"/>
          <w:szCs w:val="28"/>
        </w:rPr>
        <w:t>К3.</w:t>
      </w:r>
    </w:p>
    <w:p w:rsidR="00B15474" w:rsidRDefault="00B15474" w:rsidP="00BE1E09">
      <w:pPr>
        <w:jc w:val="right"/>
        <w:rPr>
          <w:sz w:val="28"/>
          <w:szCs w:val="28"/>
        </w:rPr>
      </w:pPr>
    </w:p>
    <w:p w:rsidR="00BE1E09" w:rsidRDefault="00BE1E09" w:rsidP="00BE1E0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101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3969"/>
        <w:gridCol w:w="4535"/>
      </w:tblGrid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Мера защиты информации</w:t>
            </w:r>
          </w:p>
        </w:tc>
        <w:tc>
          <w:tcPr>
            <w:tcW w:w="3969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Базовый набор мер защиты информации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Адаптированный базовый набор мер защиты информации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I. Идентификация и аутентификация субъектов доступа и объектов доступа (ИАФ)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ИАФ.6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 xml:space="preserve">Присутствие внешних пользователей не </w:t>
            </w:r>
            <w:r w:rsidRPr="0007349A">
              <w:rPr>
                <w:color w:val="000000"/>
              </w:rPr>
              <w:lastRenderedPageBreak/>
              <w:t>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ИАФ.7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II. Управление доступом субъектов доступа к объектам доступа (УПД)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УПД.9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УПД.17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III. Ограничение программной среды (ОПС)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ОПС.4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IV. Защита машинных носителей информации (ЗНИ)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ЗНИ.8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V. Регистрация событий безопасности (РСБ)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РСБ.6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РСБ.7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РСБ.8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VI. Антивирусная защита (АВЗ)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АВЗ.2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VII. Обнаружение вторжений (СОВ)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СОВ.2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VIII. Контроль (анализ) защищенности информации (АНЗ)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АНЗ.1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АНЗ.5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IX. Обеспечение целостности информационной системы и информации (ОЦЛ)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ОЦЛ.6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ОЦЛ.8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X. Обеспечение доступности информации (ОДТ)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ОДТ.2</w:t>
            </w:r>
          </w:p>
        </w:tc>
        <w:tc>
          <w:tcPr>
            <w:tcW w:w="3969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ОДТ.7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XI. Защита среды виртуализации (ЗСВ)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 w:val="restart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виртуализации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ЗСВ.9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ЗСВ.10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vMerge/>
            <w:vAlign w:val="center"/>
            <w:hideMark/>
          </w:tcPr>
          <w:p w:rsidR="00B15474" w:rsidRPr="0007349A" w:rsidRDefault="00B15474" w:rsidP="00470CF2">
            <w:pPr>
              <w:rPr>
                <w:color w:val="000000"/>
              </w:rPr>
            </w:pP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XII. Защита технических средств (ЗТС)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ЗТС.5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0164" w:type="dxa"/>
            <w:gridSpan w:val="3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b/>
                <w:bCs/>
                <w:color w:val="000000"/>
              </w:rPr>
            </w:pPr>
            <w:r w:rsidRPr="0007349A">
              <w:rPr>
                <w:b/>
                <w:bCs/>
                <w:color w:val="000000"/>
              </w:rPr>
              <w:t>XIII. Защита информационной системы, ее средств, систем связи и передачи данных (ЗИС)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периферийных устройств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мобильного кода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речи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Технология передачи видеоинформации не свойственна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lastRenderedPageBreak/>
              <w:t>ЗИС.10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ЗИС.12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ЗИС.13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ЗИС.19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Использование технологий беспроводного доступа не свойственно для ИС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ЗИС.21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ЗИС.22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ЗИС.23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ЗИС.24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ЗИС.25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ЗИС.26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ЗИС.27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ЗИС.28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ЗИС.29</w:t>
            </w:r>
          </w:p>
        </w:tc>
        <w:tc>
          <w:tcPr>
            <w:tcW w:w="3969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  <w:tc>
          <w:tcPr>
            <w:tcW w:w="4535" w:type="dxa"/>
            <w:shd w:val="clear" w:color="000000" w:fill="D9D9D9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-</w:t>
            </w:r>
          </w:p>
        </w:tc>
      </w:tr>
      <w:tr w:rsidR="00B15474" w:rsidRPr="0007349A" w:rsidTr="00B15474">
        <w:trPr>
          <w:trHeight w:val="210"/>
        </w:trPr>
        <w:tc>
          <w:tcPr>
            <w:tcW w:w="1660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ЗИС.30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  <w:tc>
          <w:tcPr>
            <w:tcW w:w="4535" w:type="dxa"/>
            <w:shd w:val="clear" w:color="auto" w:fill="FFFFFF" w:themeFill="background1"/>
            <w:vAlign w:val="center"/>
            <w:hideMark/>
          </w:tcPr>
          <w:p w:rsidR="00B15474" w:rsidRPr="0007349A" w:rsidRDefault="00B15474" w:rsidP="00470CF2">
            <w:pPr>
              <w:jc w:val="center"/>
              <w:rPr>
                <w:color w:val="000000"/>
              </w:rPr>
            </w:pPr>
            <w:r w:rsidRPr="0007349A">
              <w:rPr>
                <w:color w:val="000000"/>
              </w:rPr>
              <w:t>+</w:t>
            </w:r>
          </w:p>
        </w:tc>
      </w:tr>
    </w:tbl>
    <w:p w:rsidR="00BE1E09" w:rsidRDefault="00BE1E09" w:rsidP="00BE1E09">
      <w:pPr>
        <w:rPr>
          <w:sz w:val="28"/>
          <w:szCs w:val="28"/>
        </w:rPr>
      </w:pPr>
    </w:p>
    <w:p w:rsidR="006F2590" w:rsidRPr="00B742F8" w:rsidRDefault="006F2590" w:rsidP="00BE27F1">
      <w:pPr>
        <w:pStyle w:val="Default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В ходе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>адаптации базового набора мер защиты информации комиссией</w:t>
      </w:r>
      <w:r>
        <w:rPr>
          <w:sz w:val="28"/>
          <w:szCs w:val="28"/>
        </w:rPr>
        <w:t xml:space="preserve"> </w:t>
      </w:r>
      <w:r w:rsidRPr="00B742F8">
        <w:rPr>
          <w:sz w:val="28"/>
          <w:szCs w:val="28"/>
        </w:rPr>
        <w:t xml:space="preserve">учитывались: 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цели (обеспечение конфиденциальности, целостности и (или) доступности информации) и задачи защиты информации в информационной системе;</w:t>
      </w:r>
    </w:p>
    <w:p w:rsidR="006F2590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перечень мероприятий проводимых оператором по обеспечению безопасност</w:t>
      </w:r>
      <w:r w:rsidR="00270D6D">
        <w:rPr>
          <w:sz w:val="28"/>
          <w:szCs w:val="28"/>
        </w:rPr>
        <w:t>и в рамках организации в целом;</w:t>
      </w:r>
    </w:p>
    <w:p w:rsidR="006F2590" w:rsidRPr="00B742F8" w:rsidRDefault="006F2590" w:rsidP="00270D6D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742F8">
        <w:rPr>
          <w:sz w:val="28"/>
          <w:szCs w:val="28"/>
        </w:rPr>
        <w:t>применяемые информационные технологии и структурно-функциональные характеристики информационной системы.</w:t>
      </w: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p w:rsidR="006F2590" w:rsidRPr="00BE27F1" w:rsidRDefault="006F2590" w:rsidP="00BE1E09">
      <w:pPr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163"/>
        <w:gridCol w:w="1997"/>
        <w:gridCol w:w="6153"/>
      </w:tblGrid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Председатель: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0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6F2590" w:rsidRPr="006A27FB" w:rsidTr="00470CF2">
        <w:trPr>
          <w:trHeight w:val="313"/>
        </w:trPr>
        <w:tc>
          <w:tcPr>
            <w:tcW w:w="2017" w:type="pct"/>
            <w:gridSpan w:val="2"/>
            <w:vMerge w:val="restart"/>
            <w:hideMark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  <w:r w:rsidRPr="006A27F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2017" w:type="pct"/>
            <w:gridSpan w:val="2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</w:p>
        </w:tc>
      </w:tr>
      <w:tr w:rsidR="006F2590" w:rsidRPr="006A27FB" w:rsidTr="00470CF2">
        <w:trPr>
          <w:trHeight w:val="313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  <w:tr w:rsidR="006F2590" w:rsidRPr="006A27FB" w:rsidTr="00470CF2">
        <w:trPr>
          <w:trHeight w:val="227"/>
        </w:trPr>
        <w:tc>
          <w:tcPr>
            <w:tcW w:w="1049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8D5DA7" w:rsidRDefault="006F2590" w:rsidP="00470CF2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</w:tr>
      <w:tr w:rsidR="006F2590" w:rsidRPr="006A27FB" w:rsidTr="00470CF2">
        <w:trPr>
          <w:trHeight w:val="132"/>
        </w:trPr>
        <w:tc>
          <w:tcPr>
            <w:tcW w:w="1049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 w:val="restart"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BE5E99" w:rsidRDefault="006F2590" w:rsidP="00470CF2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0446">
              <w:t>___________________________</w:t>
            </w:r>
            <w:r w:rsidRPr="00990446">
              <w:rPr>
                <w:lang w:val="en-US"/>
              </w:rPr>
              <w:t>/</w:t>
            </w:r>
            <w:r w:rsidRPr="00990446">
              <w:t>__________________</w:t>
            </w:r>
            <w:r w:rsidRPr="00990446"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                      </w:t>
            </w:r>
            <w:r w:rsidRPr="008D5DA7">
              <w:rPr>
                <w:sz w:val="16"/>
                <w:szCs w:val="16"/>
              </w:rPr>
              <w:t xml:space="preserve">   </w:t>
            </w:r>
          </w:p>
        </w:tc>
      </w:tr>
      <w:tr w:rsidR="006F2590" w:rsidRPr="006A27FB" w:rsidTr="00470CF2">
        <w:trPr>
          <w:trHeight w:val="131"/>
        </w:trPr>
        <w:tc>
          <w:tcPr>
            <w:tcW w:w="1049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</w:rPr>
            </w:pPr>
          </w:p>
        </w:tc>
        <w:tc>
          <w:tcPr>
            <w:tcW w:w="968" w:type="pct"/>
            <w:vMerge/>
          </w:tcPr>
          <w:p w:rsidR="006F2590" w:rsidRPr="006A27FB" w:rsidRDefault="006F2590" w:rsidP="00470CF2">
            <w:pPr>
              <w:pStyle w:val="a3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2983" w:type="pct"/>
          </w:tcPr>
          <w:p w:rsidR="006F2590" w:rsidRPr="00990446" w:rsidRDefault="006F2590" w:rsidP="00470CF2">
            <w:pPr>
              <w:pStyle w:val="11"/>
              <w:spacing w:before="0" w:after="0" w:line="240" w:lineRule="auto"/>
              <w:ind w:firstLine="0"/>
              <w:jc w:val="center"/>
            </w:pPr>
            <w:r w:rsidRPr="008D5DA7">
              <w:rPr>
                <w:sz w:val="16"/>
                <w:szCs w:val="16"/>
              </w:rPr>
              <w:t xml:space="preserve">(фамилия, инициалы) </w:t>
            </w:r>
            <w:r w:rsidRPr="008D5DA7">
              <w:rPr>
                <w:sz w:val="16"/>
                <w:szCs w:val="16"/>
                <w:lang w:val="en-US"/>
              </w:rPr>
              <w:t xml:space="preserve">                 </w:t>
            </w:r>
            <w:r w:rsidRPr="008D5DA7">
              <w:rPr>
                <w:sz w:val="16"/>
                <w:szCs w:val="16"/>
              </w:rPr>
              <w:t xml:space="preserve">  </w:t>
            </w:r>
            <w:r w:rsidRPr="008D5DA7">
              <w:rPr>
                <w:sz w:val="16"/>
                <w:szCs w:val="16"/>
                <w:lang w:val="en-US"/>
              </w:rPr>
              <w:t xml:space="preserve"> </w:t>
            </w:r>
            <w:r w:rsidRPr="008D5DA7">
              <w:rPr>
                <w:sz w:val="16"/>
                <w:szCs w:val="16"/>
              </w:rPr>
              <w:t>(подпись)</w:t>
            </w:r>
          </w:p>
        </w:tc>
      </w:tr>
    </w:tbl>
    <w:p w:rsidR="006F2590" w:rsidRPr="00BE27F1" w:rsidRDefault="006F2590" w:rsidP="00BE1E09">
      <w:pPr>
        <w:rPr>
          <w:sz w:val="28"/>
          <w:szCs w:val="28"/>
        </w:rPr>
      </w:pPr>
      <w:bookmarkStart w:id="0" w:name="_GoBack"/>
      <w:bookmarkEnd w:id="0"/>
    </w:p>
    <w:sectPr w:rsidR="006F2590" w:rsidRPr="00BE27F1" w:rsidSect="00B1547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4447F"/>
    <w:multiLevelType w:val="hybridMultilevel"/>
    <w:tmpl w:val="17C89A6E"/>
    <w:lvl w:ilvl="0" w:tplc="53A42130">
      <w:start w:val="1"/>
      <w:numFmt w:val="bullet"/>
      <w:lvlText w:val="‒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2C"/>
    <w:rsid w:val="000875F0"/>
    <w:rsid w:val="00270D6D"/>
    <w:rsid w:val="002B7AA9"/>
    <w:rsid w:val="0035648A"/>
    <w:rsid w:val="005558E5"/>
    <w:rsid w:val="005E69CE"/>
    <w:rsid w:val="005F5B2C"/>
    <w:rsid w:val="0060473F"/>
    <w:rsid w:val="006F2590"/>
    <w:rsid w:val="007462FA"/>
    <w:rsid w:val="0085340C"/>
    <w:rsid w:val="009B3F80"/>
    <w:rsid w:val="00B15474"/>
    <w:rsid w:val="00B755DB"/>
    <w:rsid w:val="00BE1E09"/>
    <w:rsid w:val="00BE27F1"/>
    <w:rsid w:val="00DB295B"/>
    <w:rsid w:val="00E138FE"/>
    <w:rsid w:val="00E84F1B"/>
    <w:rsid w:val="00E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5F5B2C"/>
    <w:pPr>
      <w:keepNext/>
      <w:pageBreakBefore/>
      <w:suppressAutoHyphens/>
      <w:jc w:val="center"/>
      <w:outlineLvl w:val="0"/>
    </w:pPr>
    <w:rPr>
      <w:b/>
      <w:bCs/>
      <w:kern w:val="32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B2C"/>
    <w:rPr>
      <w:rFonts w:ascii="Times New Roman" w:eastAsia="Times New Roman" w:hAnsi="Times New Roman" w:cs="Times New Roman"/>
      <w:b/>
      <w:bCs/>
      <w:kern w:val="32"/>
      <w:sz w:val="28"/>
      <w:szCs w:val="28"/>
      <w:lang w:val="x-none" w:eastAsia="x-none"/>
    </w:rPr>
  </w:style>
  <w:style w:type="paragraph" w:customStyle="1" w:styleId="a3">
    <w:name w:val="Центрированный"/>
    <w:basedOn w:val="a"/>
    <w:rsid w:val="000875F0"/>
    <w:pPr>
      <w:spacing w:line="360" w:lineRule="auto"/>
      <w:jc w:val="center"/>
    </w:pPr>
    <w:rPr>
      <w:szCs w:val="20"/>
    </w:rPr>
  </w:style>
  <w:style w:type="paragraph" w:customStyle="1" w:styleId="Default">
    <w:name w:val="Default"/>
    <w:rsid w:val="006F25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 1"/>
    <w:basedOn w:val="a"/>
    <w:rsid w:val="006F2590"/>
    <w:pPr>
      <w:spacing w:before="60" w:after="60" w:line="360" w:lineRule="auto"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Носова</cp:lastModifiedBy>
  <cp:revision>11</cp:revision>
  <dcterms:created xsi:type="dcterms:W3CDTF">2018-08-09T13:28:00Z</dcterms:created>
  <dcterms:modified xsi:type="dcterms:W3CDTF">2018-10-15T05:38:00Z</dcterms:modified>
</cp:coreProperties>
</file>